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52" w:rsidRPr="00857D52" w:rsidRDefault="00857D52" w:rsidP="00857D52">
      <w:pPr>
        <w:tabs>
          <w:tab w:val="left" w:pos="142"/>
        </w:tabs>
        <w:spacing w:after="0" w:line="240" w:lineRule="auto"/>
        <w:jc w:val="center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40"/>
          <w:szCs w:val="40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40"/>
          <w:szCs w:val="40"/>
          <w:lang w:eastAsia="ru-RU"/>
        </w:rPr>
        <w:t>Инновационные площадки «Воспитатели России»</w:t>
      </w:r>
    </w:p>
    <w:p w:rsidR="00857D52" w:rsidRPr="00857D52" w:rsidRDefault="00857D52" w:rsidP="00857D52">
      <w:pPr>
        <w:tabs>
          <w:tab w:val="left" w:pos="142"/>
        </w:tabs>
        <w:spacing w:after="0" w:line="240" w:lineRule="auto"/>
        <w:jc w:val="center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857D52" w:rsidRPr="00857D52" w:rsidRDefault="00857D52" w:rsidP="00857D52">
      <w:pPr>
        <w:tabs>
          <w:tab w:val="left" w:pos="142"/>
        </w:tabs>
        <w:spacing w:after="0" w:line="240" w:lineRule="auto"/>
        <w:jc w:val="center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52"/>
          <w:szCs w:val="52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40"/>
          <w:szCs w:val="40"/>
          <w:lang w:eastAsia="ru-RU"/>
        </w:rPr>
        <w:t xml:space="preserve"> </w:t>
      </w:r>
      <w:r w:rsidRPr="00857D52">
        <w:rPr>
          <w:rFonts w:ascii="Rawline" w:eastAsia="Times New Roman" w:hAnsi="Rawline" w:cs="Times New Roman"/>
          <w:b/>
          <w:bCs/>
          <w:color w:val="000000" w:themeColor="text1"/>
          <w:sz w:val="52"/>
          <w:szCs w:val="52"/>
          <w:lang w:eastAsia="ru-RU"/>
        </w:rPr>
        <w:t>Организация музыкально-театрализованной деятельности в современном детском саду на основе творческого взаимодействия педагогов с детьми</w:t>
      </w:r>
    </w:p>
    <w:p w:rsidR="00857D52" w:rsidRPr="00857D52" w:rsidRDefault="00857D52" w:rsidP="00857D52">
      <w:pPr>
        <w:tabs>
          <w:tab w:val="left" w:pos="142"/>
        </w:tabs>
        <w:spacing w:after="0" w:line="240" w:lineRule="auto"/>
        <w:jc w:val="center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857D52" w:rsidRPr="00857D52" w:rsidRDefault="00857D52" w:rsidP="00857D52">
      <w:pPr>
        <w:tabs>
          <w:tab w:val="left" w:pos="142"/>
        </w:tabs>
        <w:spacing w:after="0" w:line="240" w:lineRule="auto"/>
        <w:jc w:val="center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40"/>
          <w:szCs w:val="40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40"/>
          <w:szCs w:val="40"/>
          <w:lang w:eastAsia="ru-RU"/>
        </w:rPr>
        <w:t>Научно-консультативное сопровождение площадки:</w:t>
      </w:r>
    </w:p>
    <w:p w:rsidR="00857D52" w:rsidRPr="00857D52" w:rsidRDefault="00857D52" w:rsidP="00857D52">
      <w:pPr>
        <w:spacing w:line="240" w:lineRule="auto"/>
        <w:jc w:val="center"/>
        <w:textAlignment w:val="center"/>
        <w:rPr>
          <w:rFonts w:ascii="Rawline" w:eastAsia="Times New Roman" w:hAnsi="Rawline" w:cs="Times New Roman"/>
          <w:b/>
          <w:bCs/>
          <w:color w:val="000000" w:themeColor="text1"/>
          <w:sz w:val="40"/>
          <w:szCs w:val="40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40"/>
          <w:szCs w:val="40"/>
          <w:lang w:eastAsia="ru-RU"/>
        </w:rPr>
        <w:t>Буренина Анна Иосифовна</w:t>
      </w:r>
    </w:p>
    <w:p w:rsidR="00857D52" w:rsidRPr="00857D52" w:rsidRDefault="00857D52" w:rsidP="00857D52">
      <w:pPr>
        <w:spacing w:after="0" w:line="240" w:lineRule="auto"/>
        <w:jc w:val="center"/>
        <w:textAlignment w:val="center"/>
        <w:rPr>
          <w:rFonts w:ascii="Rawline" w:eastAsia="Times New Roman" w:hAnsi="Rawline" w:cs="Times New Roman"/>
          <w:b/>
          <w:color w:val="000000" w:themeColor="text1"/>
          <w:sz w:val="32"/>
          <w:szCs w:val="32"/>
          <w:lang w:eastAsia="ru-RU"/>
        </w:rPr>
      </w:pPr>
      <w:r w:rsidRPr="00857D52">
        <w:rPr>
          <w:rFonts w:ascii="Rawline" w:eastAsia="Times New Roman" w:hAnsi="Rawline" w:cs="Times New Roman"/>
          <w:b/>
          <w:color w:val="000000" w:themeColor="text1"/>
          <w:sz w:val="32"/>
          <w:szCs w:val="32"/>
          <w:lang w:eastAsia="ru-RU"/>
        </w:rPr>
        <w:t xml:space="preserve">Кандидат педагогических наук, главный редактор </w:t>
      </w:r>
      <w:r>
        <w:rPr>
          <w:rFonts w:ascii="Rawline" w:eastAsia="Times New Roman" w:hAnsi="Rawline" w:cs="Times New Roman"/>
          <w:b/>
          <w:color w:val="000000" w:themeColor="text1"/>
          <w:sz w:val="32"/>
          <w:szCs w:val="32"/>
          <w:lang w:eastAsia="ru-RU"/>
        </w:rPr>
        <w:t xml:space="preserve">журнала «Музыкальная палитра», </w:t>
      </w:r>
      <w:r w:rsidRPr="00857D52">
        <w:rPr>
          <w:rFonts w:ascii="Rawline" w:eastAsia="Times New Roman" w:hAnsi="Rawline" w:cs="Times New Roman"/>
          <w:b/>
          <w:color w:val="000000" w:themeColor="text1"/>
          <w:sz w:val="32"/>
          <w:szCs w:val="32"/>
          <w:lang w:eastAsia="ru-RU"/>
        </w:rPr>
        <w:t>директор АНО ДПО «Аничков мост»</w:t>
      </w:r>
    </w:p>
    <w:p w:rsidR="00857D52" w:rsidRPr="00857D52" w:rsidRDefault="00857D52" w:rsidP="00857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857D52" w:rsidRPr="00857D52" w:rsidRDefault="00857D52" w:rsidP="00857D52">
      <w:pPr>
        <w:spacing w:after="0" w:line="240" w:lineRule="auto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  <w:t>1 Проблема, на решение которой направлена инновационная деятельность</w:t>
      </w:r>
    </w:p>
    <w:p w:rsidR="00857D52" w:rsidRPr="00857D52" w:rsidRDefault="00857D52" w:rsidP="00857D52">
      <w:pPr>
        <w:spacing w:after="0" w:line="240" w:lineRule="auto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Инновационная деятельность направлена на совершенствование организации музыкально-театрализованной деятельности в современных детских садах: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- использование вариативных моделей творческого взаимодействия детей и взрослых,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- поддержки детской инициативы,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- воспитания у детей ценностного отношения к музыкальному искусству, художественному слову методами театральной педагогики,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- развитию социально-эмоционального интеллекта и воспитанию нравственных черт личности у воспитанников детского сада</w:t>
      </w:r>
    </w:p>
    <w:p w:rsidR="00857D52" w:rsidRPr="00857D52" w:rsidRDefault="00857D52" w:rsidP="00857D52">
      <w:pPr>
        <w:spacing w:after="0" w:line="240" w:lineRule="auto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  <w:t>2 Объект исследования</w:t>
      </w:r>
    </w:p>
    <w:p w:rsidR="00857D52" w:rsidRPr="00857D52" w:rsidRDefault="00857D52" w:rsidP="00857D52">
      <w:pPr>
        <w:spacing w:after="0" w:line="240" w:lineRule="auto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Организация инновационной образовательной деятельности по теме исследования</w:t>
      </w:r>
    </w:p>
    <w:p w:rsidR="00857D52" w:rsidRPr="00857D52" w:rsidRDefault="00857D52" w:rsidP="00857D52">
      <w:pPr>
        <w:spacing w:after="0" w:line="240" w:lineRule="auto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  <w:t>3 Предмет исследования</w:t>
      </w:r>
    </w:p>
    <w:p w:rsidR="00857D52" w:rsidRPr="00857D52" w:rsidRDefault="00857D52" w:rsidP="00857D52">
      <w:pPr>
        <w:spacing w:after="0" w:line="240" w:lineRule="auto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Вариативные модели организации музыкально-театрализованной деятельности в ДОО на основе творческого сотрудничества детей и взрослых</w:t>
      </w:r>
    </w:p>
    <w:p w:rsidR="00857D52" w:rsidRPr="00857D52" w:rsidRDefault="00857D52" w:rsidP="00857D52">
      <w:pPr>
        <w:spacing w:after="0" w:line="240" w:lineRule="auto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  <w:t>4 Гипотеза исследования</w:t>
      </w:r>
    </w:p>
    <w:p w:rsidR="00857D52" w:rsidRPr="00857D52" w:rsidRDefault="00857D52" w:rsidP="00857D52">
      <w:pPr>
        <w:spacing w:after="0" w:line="240" w:lineRule="auto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Совершенствование организации музыкально-театрализованной деятельности в детских садах будет способствовать развитию креативных качеств личности каждого ребенка при следующих условиях: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- методологического согласования (у педагогов и родителей) целей, ценностей, подходов, методов художественно-творческого развития дошкольников в музыкально-театрализованной деятельности;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- профессиональной готовности педагогов к реализации вариативных моделей творческого взаимодействия с детьми;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- созданию обогащенной развивающей среды в ДОО, способствующей творческой активности детей в музыкально-театрализованной деятельности.</w:t>
      </w:r>
    </w:p>
    <w:p w:rsidR="00857D52" w:rsidRPr="00857D52" w:rsidRDefault="00857D52" w:rsidP="00857D52">
      <w:pPr>
        <w:spacing w:after="0" w:line="240" w:lineRule="auto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  <w:t>5 Цель и задачи исследования</w:t>
      </w:r>
    </w:p>
    <w:p w:rsidR="00857D52" w:rsidRPr="00857D52" w:rsidRDefault="00857D52" w:rsidP="00857D52">
      <w:pPr>
        <w:spacing w:after="0" w:line="240" w:lineRule="auto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Цель исследования: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 xml:space="preserve">Разработать инновационные модели организации музыкально-театрализованной 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lastRenderedPageBreak/>
        <w:t>деятельности в современных детских садах, обеспечивающих развитие креативных и нравственных качеств личности ребенка-дошкольника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</w:r>
      <w:r w:rsidRPr="00857D52">
        <w:rPr>
          <w:rFonts w:ascii="Rawline" w:eastAsia="Times New Roman" w:hAnsi="Rawline" w:cs="Times New Roman"/>
          <w:b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Задачи:</w:t>
      </w:r>
    </w:p>
    <w:p w:rsidR="00857D52" w:rsidRPr="00857D52" w:rsidRDefault="00857D52" w:rsidP="00857D5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Разработать концепцию развития ребенка-дошкольника в музыкально-театрализованной деятельности в современной парадигме образования.</w:t>
      </w:r>
    </w:p>
    <w:p w:rsidR="00857D52" w:rsidRPr="00857D52" w:rsidRDefault="00857D52" w:rsidP="00857D5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Привлечь заинтересованные в теме исследования детские сады и организовать сеть опытно-экспериментальных площадок.</w:t>
      </w:r>
    </w:p>
    <w:p w:rsidR="00857D52" w:rsidRPr="00857D52" w:rsidRDefault="00857D52" w:rsidP="00857D5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Проанализировать имеющийся опыт работы ДОО по данному направлению.</w:t>
      </w:r>
    </w:p>
    <w:p w:rsidR="00857D52" w:rsidRPr="00857D52" w:rsidRDefault="00857D52" w:rsidP="00857D5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Разработать план работы для каждого участника эксперимента на один год.</w:t>
      </w:r>
    </w:p>
    <w:p w:rsidR="00857D52" w:rsidRPr="00857D52" w:rsidRDefault="00857D52" w:rsidP="00857D5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Разработать и апробировать вариативные модели организации музыкально-театрализованной деятельности в каждом детском саду на основе современных гуманистических подходов.</w:t>
      </w:r>
    </w:p>
    <w:p w:rsidR="00857D52" w:rsidRPr="00857D52" w:rsidRDefault="00857D52" w:rsidP="00857D5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Обобщить опыт детских садов и обеспечить их презентаци</w:t>
      </w:r>
      <w:r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ю в педагогическом сообществе (</w:t>
      </w:r>
      <w:bookmarkStart w:id="0" w:name="_GoBack"/>
      <w:bookmarkEnd w:id="0"/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на форумах, в СМИ, и др.).</w:t>
      </w:r>
    </w:p>
    <w:p w:rsidR="00857D52" w:rsidRPr="00857D52" w:rsidRDefault="00857D52" w:rsidP="00857D52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Подготовить лучшие материалы к публикации.</w:t>
      </w:r>
    </w:p>
    <w:p w:rsidR="00857D52" w:rsidRPr="00857D52" w:rsidRDefault="00857D52" w:rsidP="00857D52">
      <w:pPr>
        <w:spacing w:after="0" w:line="240" w:lineRule="auto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  <w:t>6 Тема исследования</w:t>
      </w:r>
    </w:p>
    <w:p w:rsidR="00857D52" w:rsidRPr="00857D52" w:rsidRDefault="00857D52" w:rsidP="00857D52">
      <w:pPr>
        <w:spacing w:after="0" w:line="240" w:lineRule="auto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Организация музыкально-театрализованной деятельности в современном детском саду на основе творческого взаимодействия педагогов с детьми</w:t>
      </w:r>
    </w:p>
    <w:p w:rsidR="00857D52" w:rsidRPr="00857D52" w:rsidRDefault="00857D52" w:rsidP="00857D52">
      <w:pPr>
        <w:spacing w:after="0" w:line="240" w:lineRule="auto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  <w:t>7 Направления экспериментальной работы</w:t>
      </w:r>
    </w:p>
    <w:p w:rsidR="00857D52" w:rsidRPr="00857D52" w:rsidRDefault="00857D52" w:rsidP="00857D52">
      <w:pPr>
        <w:spacing w:after="0" w:line="240" w:lineRule="auto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Организация и методическое сопровождение музыкально-театрализованной деятельности в современном детском саду, направленное на развитие креативных и нравственных качеств личности ребенка-дошкольника</w:t>
      </w:r>
    </w:p>
    <w:p w:rsidR="00857D52" w:rsidRPr="00857D52" w:rsidRDefault="00857D52" w:rsidP="00857D52">
      <w:pPr>
        <w:spacing w:after="0" w:line="240" w:lineRule="auto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  <w:t>8 Используемые методики</w:t>
      </w:r>
    </w:p>
    <w:p w:rsidR="00857D52" w:rsidRPr="00857D52" w:rsidRDefault="00857D52" w:rsidP="00857D5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Изучение психолого-педагогической, методической литературы по теме исследования.</w:t>
      </w:r>
    </w:p>
    <w:p w:rsidR="00857D52" w:rsidRPr="00857D52" w:rsidRDefault="00857D52" w:rsidP="00857D5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Анализ современного опыта работы детских садов по направлению.</w:t>
      </w:r>
    </w:p>
    <w:p w:rsidR="00857D52" w:rsidRPr="00857D52" w:rsidRDefault="00857D52" w:rsidP="00857D5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Использование цифровых и видео-технологий для фиксации процесса и результата, взаимодействия участников эксперимента.</w:t>
      </w:r>
    </w:p>
    <w:p w:rsidR="00857D52" w:rsidRPr="00857D52" w:rsidRDefault="00857D52" w:rsidP="00857D5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Применение адаптированных к дошкольному возрасту методов театральной педагогики.</w:t>
      </w:r>
    </w:p>
    <w:p w:rsidR="00857D52" w:rsidRPr="00857D52" w:rsidRDefault="00857D52" w:rsidP="00857D5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Обогащение среды - использование технологии «Сам себе костюмер» (А.Буренина, А.Янковская).</w:t>
      </w:r>
    </w:p>
    <w:p w:rsidR="00857D52" w:rsidRPr="00857D52" w:rsidRDefault="00857D52" w:rsidP="00857D5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Опрос, анкетирование.</w:t>
      </w:r>
    </w:p>
    <w:p w:rsidR="00857D52" w:rsidRPr="00857D52" w:rsidRDefault="00857D52" w:rsidP="00857D5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Использование метода проектов.</w:t>
      </w:r>
    </w:p>
    <w:p w:rsidR="00857D52" w:rsidRPr="00857D52" w:rsidRDefault="00857D52" w:rsidP="00857D52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Экспертная оценка материалов исследования.</w:t>
      </w:r>
    </w:p>
    <w:p w:rsidR="00857D52" w:rsidRPr="00857D52" w:rsidRDefault="00857D52" w:rsidP="00857D52">
      <w:pPr>
        <w:spacing w:after="0" w:line="240" w:lineRule="auto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  <w:t>9 Предполагаемые результаты</w:t>
      </w:r>
    </w:p>
    <w:p w:rsidR="00857D52" w:rsidRPr="00857D52" w:rsidRDefault="00857D52" w:rsidP="00857D52">
      <w:pPr>
        <w:spacing w:after="0" w:line="240" w:lineRule="auto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1.Разработка и апробация вариативных моделей организации музыкально-театрализованной деятельности в детских садах разного вида, в том числе инклюзивных.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2.Разработка пакета методических и практических материалов по организации музыкально-театрализованной деятельности в детских садах разных видов и разных регионов России.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3.Масштабная презентация лучшего опыта на вебинарах, педагогических форумах, фестивалях, профессиональных конкурсах.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4.Подготовка к изданию методического пособия по теме исследования.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lastRenderedPageBreak/>
        <w:t>5. Использование методических и практических материалов ОЭР в обучении педагогов детских садов.</w:t>
      </w:r>
    </w:p>
    <w:p w:rsidR="00857D52" w:rsidRPr="00857D52" w:rsidRDefault="00857D52" w:rsidP="00857D52">
      <w:pPr>
        <w:spacing w:after="0" w:line="240" w:lineRule="auto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  <w:t>10 Возможные риски эксперимента</w:t>
      </w:r>
    </w:p>
    <w:p w:rsidR="00857D52" w:rsidRPr="00857D52" w:rsidRDefault="00857D52" w:rsidP="00857D52">
      <w:pPr>
        <w:spacing w:after="0" w:line="240" w:lineRule="auto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Ресурсное обеспечение, профессиональная готовность педагогических кадров к ОЭР, масштабы и сроки эксперимента</w:t>
      </w:r>
    </w:p>
    <w:p w:rsidR="00857D52" w:rsidRPr="00857D52" w:rsidRDefault="00857D52" w:rsidP="00857D52">
      <w:pPr>
        <w:spacing w:after="0" w:line="240" w:lineRule="auto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  <w:t>11 Способы отслеживания результатов и предполагаемые формы их представления</w:t>
      </w:r>
    </w:p>
    <w:p w:rsidR="00857D52" w:rsidRPr="00857D52" w:rsidRDefault="00857D52" w:rsidP="00857D52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Текущий контроль (внутренняя оценка) хода эксперимента.</w:t>
      </w:r>
    </w:p>
    <w:p w:rsidR="00857D52" w:rsidRPr="00857D52" w:rsidRDefault="00857D52" w:rsidP="00857D52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Презентация опыта на конференциях, в СМИ (электронных и печатных).</w:t>
      </w:r>
    </w:p>
    <w:p w:rsidR="00857D52" w:rsidRPr="00857D52" w:rsidRDefault="00857D52" w:rsidP="00857D52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Экспертиза результата (общественная экспертиза и независимая оценка).</w:t>
      </w:r>
    </w:p>
    <w:p w:rsidR="00857D52" w:rsidRPr="00857D52" w:rsidRDefault="00857D52" w:rsidP="00857D52">
      <w:pPr>
        <w:spacing w:after="0" w:line="240" w:lineRule="auto"/>
        <w:outlineLvl w:val="1"/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</w:pPr>
      <w:r w:rsidRPr="00857D52">
        <w:rPr>
          <w:rFonts w:ascii="Rawline" w:eastAsia="Times New Roman" w:hAnsi="Rawline" w:cs="Times New Roman"/>
          <w:b/>
          <w:bCs/>
          <w:color w:val="000000" w:themeColor="text1"/>
          <w:sz w:val="32"/>
          <w:szCs w:val="32"/>
          <w:lang w:eastAsia="ru-RU"/>
        </w:rPr>
        <w:t>12 Перспективный план инновационной деятельности (по этапам)</w:t>
      </w:r>
    </w:p>
    <w:p w:rsidR="00857D52" w:rsidRPr="00857D52" w:rsidRDefault="00857D52" w:rsidP="00857D52">
      <w:pPr>
        <w:spacing w:after="0" w:line="240" w:lineRule="auto"/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</w:pP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1. </w:t>
      </w:r>
      <w:r w:rsidRPr="00857D52">
        <w:rPr>
          <w:rFonts w:ascii="Rawline" w:eastAsia="Times New Roman" w:hAnsi="Rawline" w:cs="Times New Roman"/>
          <w:b/>
          <w:bCs/>
          <w:color w:val="000000" w:themeColor="text1"/>
          <w:sz w:val="27"/>
          <w:szCs w:val="27"/>
          <w:lang w:eastAsia="ru-RU"/>
        </w:rPr>
        <w:t>Подготовительный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 (анализ проблем ДОО, ресурсное обеспечение, потенциал ДОО в выбранном направлении).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2. </w:t>
      </w:r>
      <w:r w:rsidRPr="00857D52">
        <w:rPr>
          <w:rFonts w:ascii="Rawline" w:eastAsia="Times New Roman" w:hAnsi="Rawline" w:cs="Times New Roman"/>
          <w:b/>
          <w:bCs/>
          <w:color w:val="000000" w:themeColor="text1"/>
          <w:sz w:val="27"/>
          <w:szCs w:val="27"/>
          <w:lang w:eastAsia="ru-RU"/>
        </w:rPr>
        <w:t>Проектный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 (подготовка заявки эксперимента, создание условий, разработка локальной документации)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</w:r>
      <w:r w:rsidRPr="00857D52">
        <w:rPr>
          <w:rFonts w:ascii="Rawline" w:eastAsia="Times New Roman" w:hAnsi="Rawline" w:cs="Times New Roman"/>
          <w:b/>
          <w:bCs/>
          <w:color w:val="000000" w:themeColor="text1"/>
          <w:sz w:val="27"/>
          <w:szCs w:val="27"/>
          <w:lang w:eastAsia="ru-RU"/>
        </w:rPr>
        <w:t>3. Организационный - 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статуирование площадки.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4. </w:t>
      </w:r>
      <w:r w:rsidRPr="00857D52">
        <w:rPr>
          <w:rFonts w:ascii="Rawline" w:eastAsia="Times New Roman" w:hAnsi="Rawline" w:cs="Times New Roman"/>
          <w:b/>
          <w:bCs/>
          <w:color w:val="000000" w:themeColor="text1"/>
          <w:sz w:val="27"/>
          <w:szCs w:val="27"/>
          <w:lang w:eastAsia="ru-RU"/>
        </w:rPr>
        <w:t>Конкретизация плана ОЭР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, разработка вариативных моделей по теме исследования на каждой площадке.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5. </w:t>
      </w:r>
      <w:r w:rsidRPr="00857D52">
        <w:rPr>
          <w:rFonts w:ascii="Rawline" w:eastAsia="Times New Roman" w:hAnsi="Rawline" w:cs="Times New Roman"/>
          <w:b/>
          <w:bCs/>
          <w:color w:val="000000" w:themeColor="text1"/>
          <w:sz w:val="27"/>
          <w:szCs w:val="27"/>
          <w:lang w:eastAsia="ru-RU"/>
        </w:rPr>
        <w:t>Презентация и оценка промежуточных результатов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t> созданных продуктов.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6. Апробация инновационных моделей организации музыкально-театрализованной деятельности в ДОО.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7. Обобщение и презентация опыта внедрения продуктов.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8. Стабилизация полученных результатов.</w:t>
      </w:r>
      <w:r w:rsidRPr="00857D52">
        <w:rPr>
          <w:rFonts w:ascii="Rawline" w:eastAsia="Times New Roman" w:hAnsi="Rawline" w:cs="Times New Roman"/>
          <w:color w:val="000000" w:themeColor="text1"/>
          <w:sz w:val="27"/>
          <w:szCs w:val="27"/>
          <w:lang w:eastAsia="ru-RU"/>
        </w:rPr>
        <w:br/>
        <w:t>9. Подготовка к изданию методического пособия по теме исследования.</w:t>
      </w:r>
    </w:p>
    <w:p w:rsidR="00B57EFD" w:rsidRDefault="00B57EFD"/>
    <w:sectPr w:rsidR="00B57EFD" w:rsidSect="00857D52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wl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F6675"/>
    <w:multiLevelType w:val="multilevel"/>
    <w:tmpl w:val="B946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B4512"/>
    <w:multiLevelType w:val="multilevel"/>
    <w:tmpl w:val="0B7A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346B76"/>
    <w:multiLevelType w:val="multilevel"/>
    <w:tmpl w:val="AA72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5E1078"/>
    <w:multiLevelType w:val="multilevel"/>
    <w:tmpl w:val="F6B6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41"/>
    <w:rsid w:val="00857D52"/>
    <w:rsid w:val="00B57EFD"/>
    <w:rsid w:val="00C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AA959-BEB8-4BEF-9844-E368EE87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98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2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7326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0710">
                                      <w:marLeft w:val="0"/>
                                      <w:marRight w:val="0"/>
                                      <w:marTop w:val="0"/>
                                      <w:marBottom w:val="9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3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996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2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45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575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2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146392">
                              <w:marLeft w:val="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0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18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661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50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7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9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7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233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1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78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0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41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7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9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2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3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3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20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9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822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6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23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5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4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02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282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2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70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793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77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35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57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2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774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1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78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71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08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16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9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82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46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9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7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7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56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8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51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4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16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14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298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3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6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22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9102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22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2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3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62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823</Words>
  <Characters>4695</Characters>
  <Application>Microsoft Office Word</Application>
  <DocSecurity>0</DocSecurity>
  <Lines>39</Lines>
  <Paragraphs>11</Paragraphs>
  <ScaleCrop>false</ScaleCrop>
  <Company>diakov.net</Company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2022-08-16T08:34:00Z</dcterms:created>
  <dcterms:modified xsi:type="dcterms:W3CDTF">2022-08-16T08:44:00Z</dcterms:modified>
</cp:coreProperties>
</file>